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F2" w:rsidRPr="00133B15" w:rsidRDefault="009061F2" w:rsidP="009061F2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133B15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E60DE9" wp14:editId="45B09FCD">
                <wp:simplePos x="0" y="0"/>
                <wp:positionH relativeFrom="column">
                  <wp:posOffset>-318135</wp:posOffset>
                </wp:positionH>
                <wp:positionV relativeFrom="paragraph">
                  <wp:posOffset>-904875</wp:posOffset>
                </wp:positionV>
                <wp:extent cx="6675120" cy="548640"/>
                <wp:effectExtent l="635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1F2" w:rsidRDefault="009061F2" w:rsidP="009061F2">
                            <w:pPr>
                              <w:ind w:left="-90"/>
                              <w:rPr>
                                <w:rFonts w:ascii="Trebuchet MS" w:hAnsi="Trebuchet MS"/>
                                <w:color w:val="808080"/>
                                <w:sz w:val="16"/>
                              </w:rPr>
                            </w:pPr>
                          </w:p>
                          <w:p w:rsidR="009061F2" w:rsidRDefault="009061F2" w:rsidP="009061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05pt;margin-top:-71.25pt;width:525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L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" o:allowincell="f" stroked="f">
                <v:textbox>
                  <w:txbxContent>
                    <w:p w:rsidR="009061F2" w:rsidRDefault="009061F2" w:rsidP="009061F2">
                      <w:pPr>
                        <w:ind w:left="-90"/>
                        <w:rPr>
                          <w:rFonts w:ascii="Trebuchet MS" w:hAnsi="Trebuchet MS"/>
                          <w:color w:val="808080"/>
                          <w:sz w:val="16"/>
                        </w:rPr>
                      </w:pPr>
                    </w:p>
                    <w:p w:rsidR="009061F2" w:rsidRDefault="009061F2" w:rsidP="009061F2"/>
                  </w:txbxContent>
                </v:textbox>
              </v:shape>
            </w:pict>
          </mc:Fallback>
        </mc:AlternateContent>
      </w:r>
      <w:r w:rsidRPr="00133B15">
        <w:rPr>
          <w:rFonts w:ascii="Calibri" w:eastAsia="Times New Roman" w:hAnsi="Calibri" w:cs="Times New Roman"/>
          <w:b/>
          <w:sz w:val="24"/>
          <w:szCs w:val="24"/>
        </w:rPr>
        <w:t>Massachusetts Adult Immunization Coalition Meeting</w:t>
      </w:r>
    </w:p>
    <w:p w:rsidR="009061F2" w:rsidRPr="00133B15" w:rsidRDefault="009061F2" w:rsidP="009061F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33B15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133B15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 wp14:anchorId="2F891129" wp14:editId="38640BE4">
            <wp:extent cx="828675" cy="628650"/>
            <wp:effectExtent l="0" t="0" r="9525" b="0"/>
            <wp:docPr id="1" name="Picture 1" descr="G:\GROUPS\HCQIP\Immunization\MassCoalition\massco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OUPS\HCQIP\Immunization\MassCoalition\masscoal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1F2" w:rsidRPr="00133B15" w:rsidRDefault="009061F2" w:rsidP="009061F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January 11, 2017 1:00 – 3:0</w:t>
      </w:r>
      <w:r w:rsidRPr="00133B15">
        <w:rPr>
          <w:rFonts w:ascii="Calibri" w:eastAsia="Times New Roman" w:hAnsi="Calibri" w:cs="Times New Roman"/>
          <w:b/>
          <w:sz w:val="24"/>
          <w:szCs w:val="24"/>
        </w:rPr>
        <w:t>0</w:t>
      </w:r>
    </w:p>
    <w:p w:rsidR="009061F2" w:rsidRPr="00133B15" w:rsidRDefault="009061F2" w:rsidP="009061F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133B15">
        <w:rPr>
          <w:rFonts w:ascii="Calibri" w:eastAsia="Times New Roman" w:hAnsi="Calibri" w:cs="Times New Roman"/>
          <w:b/>
          <w:sz w:val="24"/>
          <w:szCs w:val="24"/>
        </w:rPr>
        <w:t xml:space="preserve">Location: Massachusetts Medical Society </w:t>
      </w:r>
    </w:p>
    <w:p w:rsidR="009061F2" w:rsidRPr="00133B15" w:rsidRDefault="009061F2" w:rsidP="009061F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133B15">
        <w:rPr>
          <w:rFonts w:ascii="Calibri" w:eastAsia="Times New Roman" w:hAnsi="Calibri" w:cs="Times New Roman"/>
          <w:b/>
          <w:sz w:val="24"/>
          <w:szCs w:val="24"/>
        </w:rPr>
        <w:t xml:space="preserve">860 Winter Street, Waltham, MA 02451 </w:t>
      </w:r>
    </w:p>
    <w:p w:rsidR="009061F2" w:rsidRDefault="009061F2" w:rsidP="009061F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133B15">
        <w:rPr>
          <w:rFonts w:ascii="Calibri" w:eastAsia="Times New Roman" w:hAnsi="Calibri" w:cs="Times New Roman"/>
          <w:b/>
          <w:sz w:val="24"/>
          <w:szCs w:val="24"/>
        </w:rPr>
        <w:t>Commonwealth Room</w:t>
      </w:r>
    </w:p>
    <w:p w:rsidR="00411BFF" w:rsidRPr="00133B15" w:rsidRDefault="00411BFF" w:rsidP="009061F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9061F2" w:rsidRPr="00133B15" w:rsidRDefault="009061F2" w:rsidP="009061F2">
      <w:pPr>
        <w:spacing w:after="0" w:line="240" w:lineRule="auto"/>
        <w:jc w:val="center"/>
        <w:rPr>
          <w:rFonts w:ascii="Calibri" w:eastAsia="Times New Roman" w:hAnsi="Calibri" w:cs="Times New Roman"/>
          <w:b/>
          <w:sz w:val="14"/>
          <w:szCs w:val="24"/>
        </w:rPr>
      </w:pPr>
    </w:p>
    <w:p w:rsidR="009061F2" w:rsidRPr="00411BFF" w:rsidRDefault="00ED0172" w:rsidP="002E3F13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222222"/>
          <w:sz w:val="24"/>
          <w:szCs w:val="24"/>
        </w:rPr>
      </w:pPr>
      <w:r w:rsidRPr="00411BFF">
        <w:rPr>
          <w:rFonts w:eastAsia="Times New Roman" w:cs="Tahoma"/>
          <w:b/>
          <w:bCs/>
          <w:color w:val="222222"/>
          <w:sz w:val="24"/>
          <w:szCs w:val="24"/>
        </w:rPr>
        <w:t>Next Meeting: June 1</w:t>
      </w:r>
      <w:r w:rsidRPr="00411BFF">
        <w:rPr>
          <w:rFonts w:eastAsia="Times New Roman" w:cs="Tahoma"/>
          <w:b/>
          <w:bCs/>
          <w:color w:val="222222"/>
          <w:sz w:val="24"/>
          <w:szCs w:val="24"/>
          <w:vertAlign w:val="superscript"/>
        </w:rPr>
        <w:t>st</w:t>
      </w:r>
      <w:r w:rsidRPr="00411BFF">
        <w:rPr>
          <w:rFonts w:eastAsia="Times New Roman" w:cs="Tahoma"/>
          <w:b/>
          <w:bCs/>
          <w:color w:val="222222"/>
          <w:sz w:val="24"/>
          <w:szCs w:val="24"/>
        </w:rPr>
        <w:t>, 6:30-8p</w:t>
      </w:r>
    </w:p>
    <w:p w:rsidR="00ED0172" w:rsidRDefault="00ED0172" w:rsidP="002E3F13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222222"/>
          <w:sz w:val="20"/>
          <w:szCs w:val="20"/>
        </w:rPr>
      </w:pPr>
    </w:p>
    <w:p w:rsidR="00ED0172" w:rsidRPr="00ED0172" w:rsidRDefault="00ED0172" w:rsidP="002E3F13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222222"/>
        </w:rPr>
      </w:pPr>
      <w:r w:rsidRPr="00ED0172">
        <w:rPr>
          <w:rFonts w:eastAsia="Times New Roman" w:cs="Tahoma"/>
          <w:b/>
          <w:bCs/>
          <w:color w:val="222222"/>
        </w:rPr>
        <w:t>MAIC Meeting Notes</w:t>
      </w:r>
    </w:p>
    <w:p w:rsidR="009061F2" w:rsidRPr="00133B15" w:rsidRDefault="009061F2" w:rsidP="009061F2">
      <w:pPr>
        <w:spacing w:after="0" w:line="240" w:lineRule="auto"/>
        <w:jc w:val="center"/>
        <w:rPr>
          <w:rFonts w:ascii="Calibri" w:eastAsia="Times New Roman" w:hAnsi="Calibri" w:cs="Times New Roman"/>
          <w:b/>
          <w:sz w:val="10"/>
          <w:szCs w:val="10"/>
        </w:rPr>
      </w:pPr>
    </w:p>
    <w:p w:rsidR="009061F2" w:rsidRPr="00133B15" w:rsidRDefault="009061F2" w:rsidP="009061F2">
      <w:pPr>
        <w:spacing w:after="0" w:line="240" w:lineRule="auto"/>
        <w:rPr>
          <w:rFonts w:ascii="Calibri" w:eastAsia="Times New Roman" w:hAnsi="Calibri" w:cs="Times New Roman"/>
          <w:b/>
          <w:sz w:val="10"/>
          <w:szCs w:val="10"/>
        </w:rPr>
      </w:pPr>
    </w:p>
    <w:p w:rsidR="00A83C1E" w:rsidRDefault="00A83C1E" w:rsidP="00223215"/>
    <w:tbl>
      <w:tblPr>
        <w:tblW w:w="8300" w:type="dxa"/>
        <w:jc w:val="center"/>
        <w:tblInd w:w="93" w:type="dxa"/>
        <w:tblLook w:val="04A0" w:firstRow="1" w:lastRow="0" w:firstColumn="1" w:lastColumn="0" w:noHBand="0" w:noVBand="1"/>
      </w:tblPr>
      <w:tblGrid>
        <w:gridCol w:w="1587"/>
        <w:gridCol w:w="1266"/>
        <w:gridCol w:w="5447"/>
      </w:tblGrid>
      <w:tr w:rsidR="00411BFF" w:rsidRPr="00411BFF" w:rsidTr="00847CFE">
        <w:trPr>
          <w:trHeight w:val="288"/>
          <w:jc w:val="center"/>
        </w:trPr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11BFF">
              <w:rPr>
                <w:rFonts w:ascii="Calibri" w:eastAsia="Times New Roman" w:hAnsi="Calibri" w:cs="Times New Roman"/>
                <w:b/>
                <w:bCs/>
              </w:rPr>
              <w:t>ATTENDEES IN PERSON</w:t>
            </w:r>
            <w:r w:rsidR="00DE25DE">
              <w:rPr>
                <w:rFonts w:ascii="Calibri" w:eastAsia="Times New Roman" w:hAnsi="Calibri" w:cs="Times New Roman"/>
                <w:b/>
                <w:bCs/>
              </w:rPr>
              <w:t xml:space="preserve"> - 24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b/>
                <w:bCs/>
                <w:color w:val="000000"/>
              </w:rPr>
              <w:t>Last Name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Aceto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Rich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GSK Vaccines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Alie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Robyn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MA Medical Society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Arnold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Richard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UMass Boston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Belanger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Joanne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Andover Health Division/MHOA local health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Cohen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Joyce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Massachusetts Department of Public Health: State Lab</w:t>
            </w:r>
          </w:p>
        </w:tc>
      </w:tr>
      <w:tr w:rsidR="00411BFF" w:rsidRPr="00411BFF" w:rsidTr="00847CFE">
        <w:trPr>
          <w:trHeight w:val="576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Dutra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411BFF">
              <w:rPr>
                <w:rFonts w:ascii="Calibri" w:eastAsia="Times New Roman" w:hAnsi="Calibri" w:cs="Times New Roman"/>
                <w:color w:val="222222"/>
              </w:rPr>
              <w:t>Immunization Healthcare Branch (IHB) Defense Health Agency (DHA)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Goldstein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Mike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Merck Vaccines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Hutchins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Ellen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ACOG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Horne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Kate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1BFF">
              <w:rPr>
                <w:rFonts w:ascii="Calibri" w:eastAsia="Times New Roman" w:hAnsi="Calibri" w:cs="Times New Roman"/>
                <w:color w:val="000000"/>
              </w:rPr>
              <w:t>CareGroup</w:t>
            </w:r>
            <w:proofErr w:type="spellEnd"/>
            <w:r w:rsidRPr="00411BF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11BFF">
              <w:rPr>
                <w:rFonts w:ascii="Calibri" w:eastAsia="Times New Roman" w:hAnsi="Calibri" w:cs="Times New Roman"/>
                <w:color w:val="000000"/>
              </w:rPr>
              <w:t>Parmentor</w:t>
            </w:r>
            <w:proofErr w:type="spellEnd"/>
            <w:r w:rsidRPr="00411BFF">
              <w:rPr>
                <w:rFonts w:ascii="Calibri" w:eastAsia="Times New Roman" w:hAnsi="Calibri" w:cs="Times New Roman"/>
                <w:color w:val="000000"/>
              </w:rPr>
              <w:t xml:space="preserve"> Home Care Hospice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Leydon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Lisa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American Cancer Society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Mahoney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Kitty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Town of Framingham Board of Health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11BFF">
              <w:rPr>
                <w:rFonts w:ascii="Calibri" w:eastAsia="Times New Roman" w:hAnsi="Calibri" w:cs="Times New Roman"/>
              </w:rPr>
              <w:t>McCafferty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Julie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Merck Vaccines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McKenzie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Mary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411BFF">
              <w:rPr>
                <w:rFonts w:ascii="Calibri" w:eastAsia="Times New Roman" w:hAnsi="Calibri" w:cs="Times New Roman"/>
                <w:color w:val="222222"/>
              </w:rPr>
              <w:t>ANA-MA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McNeil-</w:t>
            </w:r>
            <w:proofErr w:type="spellStart"/>
            <w:r w:rsidRPr="00411BFF">
              <w:rPr>
                <w:rFonts w:ascii="Calibri" w:eastAsia="Times New Roman" w:hAnsi="Calibri" w:cs="Times New Roman"/>
              </w:rPr>
              <w:t>Rayman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Nancy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proofErr w:type="spellStart"/>
            <w:r w:rsidRPr="00411BFF">
              <w:rPr>
                <w:rFonts w:ascii="Calibri" w:eastAsia="Times New Roman" w:hAnsi="Calibri" w:cs="Times New Roman"/>
                <w:color w:val="222222"/>
              </w:rPr>
              <w:t>Umass</w:t>
            </w:r>
            <w:proofErr w:type="spellEnd"/>
            <w:r w:rsidRPr="00411BFF">
              <w:rPr>
                <w:rFonts w:ascii="Calibri" w:eastAsia="Times New Roman" w:hAnsi="Calibri" w:cs="Times New Roman"/>
                <w:color w:val="222222"/>
              </w:rPr>
              <w:t xml:space="preserve"> Medical School </w:t>
            </w:r>
            <w:proofErr w:type="spellStart"/>
            <w:r w:rsidRPr="00411BFF">
              <w:rPr>
                <w:rFonts w:ascii="Calibri" w:eastAsia="Times New Roman" w:hAnsi="Calibri" w:cs="Times New Roman"/>
                <w:color w:val="222222"/>
              </w:rPr>
              <w:t>Comm</w:t>
            </w:r>
            <w:proofErr w:type="spellEnd"/>
            <w:r w:rsidRPr="00411BFF">
              <w:rPr>
                <w:rFonts w:ascii="Calibri" w:eastAsia="Times New Roman" w:hAnsi="Calibri" w:cs="Times New Roman"/>
                <w:color w:val="222222"/>
              </w:rPr>
              <w:t xml:space="preserve"> Medicine</w:t>
            </w:r>
          </w:p>
        </w:tc>
      </w:tr>
      <w:tr w:rsidR="00DE25DE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25DE" w:rsidRPr="00411BFF" w:rsidRDefault="00DE25DE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McReynolds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25DE" w:rsidRPr="00411BFF" w:rsidRDefault="00DE25DE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Cynthia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25DE" w:rsidRPr="00411BFF" w:rsidRDefault="00DE25DE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MCAAP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11BFF">
              <w:rPr>
                <w:rFonts w:ascii="Calibri" w:eastAsia="Times New Roman" w:hAnsi="Calibri" w:cs="Times New Roman"/>
              </w:rPr>
              <w:t>Melin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Judith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American College of Physicians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Moran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Michelle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11BFF">
              <w:rPr>
                <w:rFonts w:ascii="Calibri" w:eastAsia="Times New Roman" w:hAnsi="Calibri" w:cs="Times New Roman"/>
              </w:rPr>
              <w:t>Umass</w:t>
            </w:r>
            <w:proofErr w:type="spellEnd"/>
            <w:r w:rsidRPr="00411BFF">
              <w:rPr>
                <w:rFonts w:ascii="Calibri" w:eastAsia="Times New Roman" w:hAnsi="Calibri" w:cs="Times New Roman"/>
              </w:rPr>
              <w:t xml:space="preserve"> Medical School, </w:t>
            </w:r>
            <w:proofErr w:type="spellStart"/>
            <w:r w:rsidRPr="00411BFF">
              <w:rPr>
                <w:rFonts w:ascii="Calibri" w:eastAsia="Times New Roman" w:hAnsi="Calibri" w:cs="Times New Roman"/>
              </w:rPr>
              <w:t>Comm</w:t>
            </w:r>
            <w:proofErr w:type="spellEnd"/>
            <w:r w:rsidRPr="00411BFF">
              <w:rPr>
                <w:rFonts w:ascii="Calibri" w:eastAsia="Times New Roman" w:hAnsi="Calibri" w:cs="Times New Roman"/>
              </w:rPr>
              <w:t xml:space="preserve"> Medicine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Nguyen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Leslie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DE25DE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Wal</w:t>
            </w:r>
            <w:r w:rsidR="00411BFF" w:rsidRPr="00411BFF">
              <w:rPr>
                <w:rFonts w:ascii="Calibri" w:eastAsia="Times New Roman" w:hAnsi="Calibri" w:cs="Times New Roman"/>
              </w:rPr>
              <w:t>greens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1BFF">
              <w:rPr>
                <w:rFonts w:ascii="Calibri" w:eastAsia="Times New Roman" w:hAnsi="Calibri" w:cs="Times New Roman"/>
                <w:color w:val="000000"/>
              </w:rPr>
              <w:t>Shepardson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Immunization Matters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11BFF">
              <w:rPr>
                <w:rFonts w:ascii="Calibri" w:eastAsia="Times New Roman" w:hAnsi="Calibri" w:cs="Times New Roman"/>
              </w:rPr>
              <w:t>Shilb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Sherry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Sanofi Pasteur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Tibbetts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Brittany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UMass Medical School, Commonwealth Medicine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Vanucci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Rebecca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MDPH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Ward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Kristin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CPHD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Whittaker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Kathy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MAPHN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E25DE" w:rsidRPr="00411BFF" w:rsidRDefault="00DE25DE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11BFF">
              <w:rPr>
                <w:rFonts w:ascii="Calibri" w:eastAsia="Times New Roman" w:hAnsi="Calibri" w:cs="Times New Roman"/>
                <w:b/>
                <w:bCs/>
              </w:rPr>
              <w:lastRenderedPageBreak/>
              <w:t>WEBINAR:</w:t>
            </w:r>
            <w:r w:rsidR="00DE25DE">
              <w:rPr>
                <w:rFonts w:ascii="Calibri" w:eastAsia="Times New Roman" w:hAnsi="Calibri" w:cs="Times New Roman"/>
                <w:b/>
                <w:bCs/>
              </w:rPr>
              <w:t xml:space="preserve"> 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Burke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Alexandra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JSI Research &amp; Training Institute, Inc.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11BFF">
              <w:rPr>
                <w:rFonts w:ascii="Calibri" w:eastAsia="Times New Roman" w:hAnsi="Calibri" w:cs="Times New Roman"/>
              </w:rPr>
              <w:t>Chaoi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11BFF">
              <w:rPr>
                <w:rFonts w:ascii="Calibri" w:eastAsia="Times New Roman" w:hAnsi="Calibri" w:cs="Times New Roman"/>
              </w:rPr>
              <w:t>Danan</w:t>
            </w:r>
            <w:proofErr w:type="spellEnd"/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11BFF">
              <w:rPr>
                <w:rFonts w:ascii="Calibri" w:eastAsia="Times New Roman" w:hAnsi="Calibri" w:cs="Times New Roman"/>
              </w:rPr>
              <w:t>Lasell</w:t>
            </w:r>
            <w:proofErr w:type="spellEnd"/>
            <w:r w:rsidRPr="00411BFF">
              <w:rPr>
                <w:rFonts w:ascii="Calibri" w:eastAsia="Times New Roman" w:hAnsi="Calibri" w:cs="Times New Roman"/>
              </w:rPr>
              <w:t xml:space="preserve"> Health Services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Daly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Kimberly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Salem State University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DaSilva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Kimberly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11BFF">
              <w:rPr>
                <w:rFonts w:ascii="Calibri" w:eastAsia="Times New Roman" w:hAnsi="Calibri" w:cs="Times New Roman"/>
              </w:rPr>
              <w:t>Wellesly</w:t>
            </w:r>
            <w:proofErr w:type="spellEnd"/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DeMaria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Alfred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Massachusetts Department of Public Health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Dufresne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Jeanne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QIN-QIO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Duggan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Ann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1BFF">
              <w:rPr>
                <w:rFonts w:ascii="Calibri" w:eastAsia="Times New Roman" w:hAnsi="Calibri" w:cs="Times New Roman"/>
                <w:color w:val="000000"/>
              </w:rPr>
              <w:t>Durfee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Jeannie Mae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RN, NCL</w:t>
            </w:r>
          </w:p>
        </w:tc>
      </w:tr>
      <w:tr w:rsidR="00DE25DE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E25DE" w:rsidRPr="00411BFF" w:rsidRDefault="00DE25DE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E25DE" w:rsidRPr="00411BFF" w:rsidRDefault="00DE25DE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Beth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E25DE" w:rsidRPr="00411BFF" w:rsidRDefault="00DE25DE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MDPH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Fleming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DE25DE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MDPH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Hampton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1BFF">
              <w:rPr>
                <w:rFonts w:ascii="Calibri" w:eastAsia="Times New Roman" w:hAnsi="Calibri" w:cs="Times New Roman"/>
                <w:color w:val="000000"/>
              </w:rPr>
              <w:t>Umass</w:t>
            </w:r>
            <w:proofErr w:type="spellEnd"/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Hansen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Kathy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Merrimack College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Harding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Lindsay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11BFF">
              <w:rPr>
                <w:rFonts w:ascii="Calibri" w:eastAsia="Times New Roman" w:hAnsi="Calibri" w:cs="Times New Roman"/>
              </w:rPr>
              <w:t>Umass</w:t>
            </w:r>
            <w:proofErr w:type="spellEnd"/>
            <w:r w:rsidRPr="00411BFF">
              <w:rPr>
                <w:rFonts w:ascii="Calibri" w:eastAsia="Times New Roman" w:hAnsi="Calibri" w:cs="Times New Roman"/>
              </w:rPr>
              <w:t xml:space="preserve"> Dartmouth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Leary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Massachusetts League of Community Health Centers</w:t>
            </w:r>
          </w:p>
        </w:tc>
      </w:tr>
      <w:tr w:rsidR="00DE25DE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E25DE" w:rsidRPr="00411BFF" w:rsidRDefault="00DE25DE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Lett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E25DE" w:rsidRPr="00411BFF" w:rsidRDefault="00DE25DE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E25DE" w:rsidRPr="00411BFF" w:rsidRDefault="00DE25DE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MDPH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1BFF">
              <w:rPr>
                <w:rFonts w:ascii="Calibri" w:eastAsia="Times New Roman" w:hAnsi="Calibri" w:cs="Times New Roman"/>
                <w:color w:val="000000"/>
              </w:rPr>
              <w:t>Maricle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Wheaton College - Health and Wellness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1BFF">
              <w:rPr>
                <w:rFonts w:ascii="Calibri" w:eastAsia="Times New Roman" w:hAnsi="Calibri" w:cs="Times New Roman"/>
                <w:color w:val="000000"/>
              </w:rPr>
              <w:t>Millea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Maureen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Mount Holyoke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Murray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1BFF">
              <w:rPr>
                <w:rFonts w:ascii="Calibri" w:eastAsia="Times New Roman" w:hAnsi="Calibri" w:cs="Times New Roman"/>
                <w:color w:val="000000"/>
              </w:rPr>
              <w:t>Selyna</w:t>
            </w:r>
            <w:proofErr w:type="spellEnd"/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1BFF">
              <w:rPr>
                <w:rFonts w:ascii="Calibri" w:eastAsia="Times New Roman" w:hAnsi="Calibri" w:cs="Times New Roman"/>
                <w:color w:val="000000"/>
              </w:rPr>
              <w:t>Umass</w:t>
            </w:r>
            <w:proofErr w:type="spellEnd"/>
            <w:r w:rsidRPr="00411BFF">
              <w:rPr>
                <w:rFonts w:ascii="Calibri" w:eastAsia="Times New Roman" w:hAnsi="Calibri" w:cs="Times New Roman"/>
                <w:color w:val="000000"/>
              </w:rPr>
              <w:t xml:space="preserve"> Dartmouth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Picard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Deborah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New England College of Optometry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Redmond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Erika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Babson College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Reilly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Katie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NDPH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Sore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Sherri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Executive Office of Elder Affairs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Stiller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Susan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VNA care</w:t>
            </w:r>
          </w:p>
        </w:tc>
      </w:tr>
      <w:tr w:rsidR="00411BFF" w:rsidRPr="00411BFF" w:rsidTr="00847CFE">
        <w:trPr>
          <w:trHeight w:val="28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11BFF">
              <w:rPr>
                <w:rFonts w:ascii="Calibri" w:eastAsia="Times New Roman" w:hAnsi="Calibri" w:cs="Times New Roman"/>
              </w:rPr>
              <w:t>Vesard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11BFF">
              <w:rPr>
                <w:rFonts w:ascii="Calibri" w:eastAsia="Times New Roman" w:hAnsi="Calibri" w:cs="Times New Roman"/>
              </w:rPr>
              <w:t>Debra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1BFF" w:rsidRPr="00411BFF" w:rsidRDefault="00411BFF" w:rsidP="00847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FF">
              <w:rPr>
                <w:rFonts w:ascii="Calibri" w:eastAsia="Times New Roman" w:hAnsi="Calibri" w:cs="Times New Roman"/>
                <w:color w:val="000000"/>
              </w:rPr>
              <w:t>BSNRN Harrington Hospital</w:t>
            </w:r>
          </w:p>
        </w:tc>
      </w:tr>
    </w:tbl>
    <w:p w:rsidR="00411BFF" w:rsidRDefault="00411BFF" w:rsidP="00223215"/>
    <w:p w:rsidR="00411BFF" w:rsidRPr="00411BFF" w:rsidRDefault="00411BFF" w:rsidP="00223215">
      <w:r>
        <w:t>_____________________________________________________________________________________</w:t>
      </w:r>
    </w:p>
    <w:p w:rsidR="00820D1D" w:rsidRPr="00820D1D" w:rsidRDefault="00820D1D" w:rsidP="00223215">
      <w:pPr>
        <w:rPr>
          <w:b/>
        </w:rPr>
      </w:pPr>
      <w:r w:rsidRPr="00820D1D">
        <w:rPr>
          <w:b/>
        </w:rPr>
        <w:t>HPV vaccine background &amp; 2 dose recommendations</w:t>
      </w:r>
      <w:r w:rsidR="00411BFF">
        <w:rPr>
          <w:b/>
        </w:rPr>
        <w:t xml:space="preserve"> – Dr. Susan Lett, MDPH</w:t>
      </w:r>
    </w:p>
    <w:p w:rsidR="00820D1D" w:rsidRDefault="00820D1D" w:rsidP="00411BFF">
      <w:pPr>
        <w:pStyle w:val="ListParagraph"/>
        <w:numPr>
          <w:ilvl w:val="0"/>
          <w:numId w:val="3"/>
        </w:numPr>
      </w:pPr>
      <w:r>
        <w:t xml:space="preserve">2 </w:t>
      </w:r>
      <w:r w:rsidR="005F3003">
        <w:t>doses</w:t>
      </w:r>
      <w:r>
        <w:t xml:space="preserve"> in younger patien</w:t>
      </w:r>
      <w:r w:rsidR="00275A5B">
        <w:t xml:space="preserve">ts (9-14 </w:t>
      </w:r>
      <w:proofErr w:type="spellStart"/>
      <w:r w:rsidR="00275A5B">
        <w:t>yr</w:t>
      </w:r>
      <w:proofErr w:type="spellEnd"/>
      <w:r w:rsidR="00275A5B">
        <w:t xml:space="preserve"> olds) now recommended.</w:t>
      </w:r>
      <w:r w:rsidR="00411BFF">
        <w:t xml:space="preserve"> </w:t>
      </w:r>
      <w:r>
        <w:t>Implementation of the new 2 dose sched</w:t>
      </w:r>
      <w:r w:rsidR="00411BFF">
        <w:t>ule</w:t>
      </w:r>
      <w:r>
        <w:t xml:space="preserve"> provides the opportunity to achieve protection against vaccine preventable HPV cancers. </w:t>
      </w:r>
    </w:p>
    <w:p w:rsidR="00820D1D" w:rsidRDefault="00820D1D" w:rsidP="00411BFF">
      <w:pPr>
        <w:pStyle w:val="ListParagraph"/>
        <w:numPr>
          <w:ilvl w:val="0"/>
          <w:numId w:val="3"/>
        </w:numPr>
      </w:pPr>
      <w:r>
        <w:t>Number of doses is now based on age at admin</w:t>
      </w:r>
      <w:r w:rsidR="00C36FC7">
        <w:t xml:space="preserve">istration </w:t>
      </w:r>
      <w:r>
        <w:t xml:space="preserve">of first </w:t>
      </w:r>
      <w:r w:rsidR="00411BFF">
        <w:t>dose;</w:t>
      </w:r>
      <w:r>
        <w:t xml:space="preserve"> those after age of 15 for first dose will need 3 doses. </w:t>
      </w:r>
      <w:r w:rsidR="00C36FC7">
        <w:t xml:space="preserve"> Those who are immunocompromised will need 3 doses regardless of age at first dose</w:t>
      </w:r>
    </w:p>
    <w:p w:rsidR="00820D1D" w:rsidRDefault="005F3003" w:rsidP="00223215">
      <w:pPr>
        <w:rPr>
          <w:b/>
        </w:rPr>
      </w:pPr>
      <w:r w:rsidRPr="005F3003">
        <w:rPr>
          <w:b/>
        </w:rPr>
        <w:t>Cervical Health Awareness month</w:t>
      </w:r>
      <w:r>
        <w:rPr>
          <w:b/>
        </w:rPr>
        <w:t xml:space="preserve"> (Resource lists)</w:t>
      </w:r>
      <w:r w:rsidR="00411BFF">
        <w:rPr>
          <w:b/>
        </w:rPr>
        <w:t xml:space="preserve"> – Rebecca Vanucci, MDPH</w:t>
      </w:r>
    </w:p>
    <w:p w:rsidR="00411BFF" w:rsidRDefault="005F3003" w:rsidP="00411BFF">
      <w:pPr>
        <w:pStyle w:val="ListParagraph"/>
        <w:numPr>
          <w:ilvl w:val="0"/>
          <w:numId w:val="6"/>
        </w:numPr>
      </w:pPr>
      <w:r>
        <w:t>American Cancer Society Natio</w:t>
      </w:r>
      <w:r w:rsidR="00411BFF">
        <w:t xml:space="preserve">nal HPV resource </w:t>
      </w:r>
      <w:r w:rsidR="00275A5B">
        <w:t>Clearinghouse</w:t>
      </w:r>
      <w:r w:rsidR="00411BFF">
        <w:t xml:space="preserve">, </w:t>
      </w:r>
    </w:p>
    <w:p w:rsidR="00411BFF" w:rsidRDefault="005F3003" w:rsidP="00411BFF">
      <w:pPr>
        <w:pStyle w:val="ListParagraph"/>
        <w:numPr>
          <w:ilvl w:val="0"/>
          <w:numId w:val="6"/>
        </w:numPr>
      </w:pPr>
      <w:r>
        <w:t>ACS Survivor Stories</w:t>
      </w:r>
      <w:r w:rsidR="00411BFF">
        <w:t xml:space="preserve">, </w:t>
      </w:r>
    </w:p>
    <w:p w:rsidR="005F3003" w:rsidRDefault="005F3003" w:rsidP="00411BFF">
      <w:pPr>
        <w:pStyle w:val="ListParagraph"/>
        <w:numPr>
          <w:ilvl w:val="0"/>
          <w:numId w:val="6"/>
        </w:numPr>
      </w:pPr>
      <w:r>
        <w:t>ACS HPV VACS Just the FACTS</w:t>
      </w:r>
    </w:p>
    <w:p w:rsidR="005F3003" w:rsidRDefault="005F3003" w:rsidP="00411BFF">
      <w:pPr>
        <w:pStyle w:val="ListParagraph"/>
        <w:numPr>
          <w:ilvl w:val="0"/>
          <w:numId w:val="6"/>
        </w:numPr>
      </w:pPr>
      <w:r>
        <w:t xml:space="preserve">National Call to Action – “We’re In!” movement to use a symbol to promote HPV vaccination </w:t>
      </w:r>
    </w:p>
    <w:p w:rsidR="005F3003" w:rsidRDefault="005F3003" w:rsidP="00411BFF">
      <w:pPr>
        <w:pStyle w:val="ListParagraph"/>
        <w:numPr>
          <w:ilvl w:val="0"/>
          <w:numId w:val="6"/>
        </w:numPr>
      </w:pPr>
      <w:r>
        <w:t>Clinical Guide – ACS steps for Increasing HPV vaccination at your practice</w:t>
      </w:r>
    </w:p>
    <w:p w:rsidR="005F3003" w:rsidRDefault="005F3003" w:rsidP="00411BFF">
      <w:pPr>
        <w:pStyle w:val="ListParagraph"/>
        <w:numPr>
          <w:ilvl w:val="0"/>
          <w:numId w:val="6"/>
        </w:numPr>
      </w:pPr>
      <w:r>
        <w:lastRenderedPageBreak/>
        <w:t>CDC: HPV Vaccine is Safe, Addressing parents HPV questions</w:t>
      </w:r>
    </w:p>
    <w:p w:rsidR="005F3003" w:rsidRDefault="005F3003" w:rsidP="00411BFF">
      <w:pPr>
        <w:pStyle w:val="ListParagraph"/>
        <w:numPr>
          <w:ilvl w:val="0"/>
          <w:numId w:val="6"/>
        </w:numPr>
      </w:pPr>
      <w:r>
        <w:t xml:space="preserve">HPV Vaccine Billboard highlighting – new website: </w:t>
      </w:r>
      <w:hyperlink r:id="rId7" w:history="1">
        <w:r w:rsidRPr="007D376C">
          <w:rPr>
            <w:rStyle w:val="Hyperlink"/>
          </w:rPr>
          <w:t>www.mass.gov/</w:t>
        </w:r>
      </w:hyperlink>
      <w:r>
        <w:t xml:space="preserve">dph/HPVvax  </w:t>
      </w:r>
    </w:p>
    <w:p w:rsidR="005F3003" w:rsidRDefault="005F3003" w:rsidP="00411BFF">
      <w:pPr>
        <w:pStyle w:val="ListParagraph"/>
        <w:numPr>
          <w:ilvl w:val="0"/>
          <w:numId w:val="6"/>
        </w:numPr>
      </w:pPr>
      <w:r>
        <w:t>CDC syndicated content</w:t>
      </w:r>
    </w:p>
    <w:p w:rsidR="005F3003" w:rsidRDefault="005F3003" w:rsidP="00411BFF">
      <w:pPr>
        <w:pStyle w:val="ListParagraph"/>
        <w:numPr>
          <w:ilvl w:val="0"/>
          <w:numId w:val="6"/>
        </w:numPr>
      </w:pPr>
      <w:r>
        <w:t>HPV vaccine is Cancer Prevention Blog by Rebecca</w:t>
      </w:r>
    </w:p>
    <w:p w:rsidR="00DA0656" w:rsidRPr="005F3003" w:rsidRDefault="005F3003" w:rsidP="005F3003">
      <w:pPr>
        <w:pStyle w:val="ListParagraph"/>
        <w:numPr>
          <w:ilvl w:val="0"/>
          <w:numId w:val="6"/>
        </w:numPr>
      </w:pPr>
      <w:r>
        <w:t>Twitter campaign https:// twitter.com/</w:t>
      </w:r>
      <w:proofErr w:type="spellStart"/>
      <w:r>
        <w:t>massdph</w:t>
      </w:r>
      <w:proofErr w:type="spellEnd"/>
      <w:r>
        <w:t xml:space="preserve">   #2shots2stopcancer</w:t>
      </w:r>
    </w:p>
    <w:p w:rsidR="00FD6CEB" w:rsidRPr="00411BFF" w:rsidRDefault="00FD6CEB" w:rsidP="00FD6CEB">
      <w:r>
        <w:t>_____________________________________________________________________________________</w:t>
      </w:r>
    </w:p>
    <w:p w:rsidR="00FD6CEB" w:rsidRDefault="00FD6CEB" w:rsidP="00223215">
      <w:pPr>
        <w:rPr>
          <w:b/>
        </w:rPr>
      </w:pPr>
      <w:r w:rsidRPr="00FD6CEB">
        <w:rPr>
          <w:b/>
        </w:rPr>
        <w:t xml:space="preserve">Flu 2016-2017 – Joyce Cohen, Epidemiologist, MDPH </w:t>
      </w:r>
    </w:p>
    <w:p w:rsidR="00C36FC7" w:rsidRDefault="00DA0656" w:rsidP="00FD6CEB">
      <w:pPr>
        <w:pStyle w:val="ListParagraph"/>
        <w:numPr>
          <w:ilvl w:val="0"/>
          <w:numId w:val="10"/>
        </w:numPr>
      </w:pPr>
      <w:r>
        <w:t>Predominant strain Influenza A (H3)</w:t>
      </w:r>
    </w:p>
    <w:p w:rsidR="00DA0656" w:rsidRDefault="00DA0656" w:rsidP="00FD6CEB">
      <w:pPr>
        <w:pStyle w:val="ListParagraph"/>
        <w:numPr>
          <w:ilvl w:val="0"/>
          <w:numId w:val="10"/>
        </w:numPr>
      </w:pPr>
      <w:r>
        <w:t>2016 – only 2 out of 5 children were vaccinated for flu, but many people get vaccinated in Nov</w:t>
      </w:r>
    </w:p>
    <w:p w:rsidR="00DA0656" w:rsidRDefault="00893B39" w:rsidP="00FD6CEB">
      <w:pPr>
        <w:pStyle w:val="ListParagraph"/>
        <w:numPr>
          <w:ilvl w:val="0"/>
          <w:numId w:val="10"/>
        </w:numPr>
      </w:pPr>
      <w:r>
        <w:t>National Influenza vaccination week – Dec 4-11, 2016</w:t>
      </w:r>
    </w:p>
    <w:p w:rsidR="00C36FC7" w:rsidRDefault="00893B39" w:rsidP="00FD6CEB">
      <w:pPr>
        <w:pStyle w:val="ListParagraph"/>
        <w:numPr>
          <w:ilvl w:val="0"/>
          <w:numId w:val="10"/>
        </w:numPr>
      </w:pPr>
      <w:r>
        <w:t>Fight Flu campaign</w:t>
      </w:r>
    </w:p>
    <w:p w:rsidR="00FD6CEB" w:rsidRPr="00411BFF" w:rsidRDefault="00FD6CEB" w:rsidP="00FD6CEB">
      <w:r>
        <w:t>_____________________________________________________________________________________</w:t>
      </w:r>
    </w:p>
    <w:p w:rsidR="00FD6CEB" w:rsidRPr="00FD6CEB" w:rsidRDefault="00FD6CEB" w:rsidP="00223215">
      <w:pPr>
        <w:rPr>
          <w:b/>
        </w:rPr>
      </w:pPr>
      <w:r w:rsidRPr="00FD6CEB">
        <w:rPr>
          <w:b/>
        </w:rPr>
        <w:t>Mumps Outbreak in MA, 2016 – Joyce Cohen</w:t>
      </w:r>
      <w:r>
        <w:rPr>
          <w:b/>
        </w:rPr>
        <w:t xml:space="preserve">, </w:t>
      </w:r>
      <w:proofErr w:type="gramStart"/>
      <w:r>
        <w:rPr>
          <w:b/>
        </w:rPr>
        <w:t xml:space="preserve">MDPH </w:t>
      </w:r>
      <w:r w:rsidRPr="00FD6CEB">
        <w:rPr>
          <w:b/>
        </w:rPr>
        <w:t xml:space="preserve"> and</w:t>
      </w:r>
      <w:proofErr w:type="gramEnd"/>
      <w:r w:rsidRPr="00FD6CEB">
        <w:rPr>
          <w:b/>
        </w:rPr>
        <w:t xml:space="preserve"> Kelly Royce, MDPH </w:t>
      </w:r>
    </w:p>
    <w:p w:rsidR="00FD6CEB" w:rsidRDefault="00893B39" w:rsidP="00FD6CEB">
      <w:pPr>
        <w:pStyle w:val="ListParagraph"/>
        <w:numPr>
          <w:ilvl w:val="0"/>
          <w:numId w:val="11"/>
        </w:numPr>
      </w:pPr>
      <w:r>
        <w:t>Mumps outbreak from Jan-Aug 2016</w:t>
      </w:r>
      <w:r w:rsidR="00FD6CEB">
        <w:t>, l</w:t>
      </w:r>
      <w:r>
        <w:t>argest outbreak in MA in last 30 y</w:t>
      </w:r>
      <w:r w:rsidR="00FD6CEB">
        <w:t xml:space="preserve">ears, </w:t>
      </w:r>
      <w:r>
        <w:t xml:space="preserve"> most contained in university settings, transmission interrupted </w:t>
      </w:r>
      <w:r w:rsidR="00FD6CEB">
        <w:t>by</w:t>
      </w:r>
      <w:r>
        <w:t xml:space="preserve"> enforcement of schoo</w:t>
      </w:r>
      <w:r w:rsidR="00077D2D">
        <w:t>l restrictions, school vacation, and summer break</w:t>
      </w:r>
    </w:p>
    <w:p w:rsidR="00893B39" w:rsidRDefault="00893B39" w:rsidP="00FD6CEB">
      <w:pPr>
        <w:pStyle w:val="ListParagraph"/>
        <w:numPr>
          <w:ilvl w:val="0"/>
          <w:numId w:val="11"/>
        </w:numPr>
      </w:pPr>
      <w:r>
        <w:t>38 reported outbreaks</w:t>
      </w:r>
      <w:r w:rsidR="00077D2D">
        <w:t xml:space="preserve"> – most in the spring, few in the fall</w:t>
      </w:r>
    </w:p>
    <w:p w:rsidR="00893B39" w:rsidRDefault="00893B39" w:rsidP="00FD6CEB">
      <w:pPr>
        <w:pStyle w:val="ListParagraph"/>
        <w:numPr>
          <w:ilvl w:val="0"/>
          <w:numId w:val="11"/>
        </w:numPr>
      </w:pPr>
      <w:r>
        <w:t>Universities have very high vaccination rate (2 doses are 88% effective)</w:t>
      </w:r>
    </w:p>
    <w:p w:rsidR="00077D2D" w:rsidRDefault="00077D2D" w:rsidP="00FD6CEB">
      <w:pPr>
        <w:pStyle w:val="ListParagraph"/>
        <w:numPr>
          <w:ilvl w:val="0"/>
          <w:numId w:val="11"/>
        </w:numPr>
      </w:pPr>
      <w:r>
        <w:t>784 total investigations for 2016, 132 confirmed cases (72, 55% at Harv</w:t>
      </w:r>
      <w:r w:rsidR="00847CFE">
        <w:t>ard, + 9 other Boston area Universities</w:t>
      </w:r>
      <w:r>
        <w:t>)</w:t>
      </w:r>
    </w:p>
    <w:p w:rsidR="00077D2D" w:rsidRDefault="00FD6CEB" w:rsidP="00FD6CEB">
      <w:pPr>
        <w:pStyle w:val="ListParagraph"/>
        <w:numPr>
          <w:ilvl w:val="0"/>
          <w:numId w:val="11"/>
        </w:numPr>
      </w:pPr>
      <w:r w:rsidRPr="00847CFE">
        <w:rPr>
          <w:b/>
        </w:rPr>
        <w:t>Challenges</w:t>
      </w:r>
      <w:r>
        <w:t>:</w:t>
      </w:r>
      <w:r w:rsidR="00077D2D">
        <w:t xml:space="preserve"> many causes of </w:t>
      </w:r>
      <w:proofErr w:type="spellStart"/>
      <w:r w:rsidR="00077D2D">
        <w:t>parotitis</w:t>
      </w:r>
      <w:proofErr w:type="spellEnd"/>
      <w:r w:rsidR="00077D2D">
        <w:t>, asymptomatic, testing shortcomings, vaccination is not 100% effective (MMR only 88% effective for Mumps), asymptomatic people may transmit mumps, provider education, educating providers, 5 day isolation</w:t>
      </w:r>
    </w:p>
    <w:p w:rsidR="00893B39" w:rsidRDefault="00077D2D" w:rsidP="00FD6CEB">
      <w:pPr>
        <w:pStyle w:val="ListParagraph"/>
        <w:numPr>
          <w:ilvl w:val="0"/>
          <w:numId w:val="11"/>
        </w:numPr>
      </w:pPr>
      <w:r w:rsidRPr="00847CFE">
        <w:rPr>
          <w:b/>
        </w:rPr>
        <w:t>Recommendations</w:t>
      </w:r>
      <w:r>
        <w:t>: Improve risk communication to target populations (college students etc</w:t>
      </w:r>
      <w:r w:rsidR="00275A5B">
        <w:t>.</w:t>
      </w:r>
      <w:r>
        <w:t>), develop comprehensive testing guidance for providers (lab needs better samples), ensure collection of key variables</w:t>
      </w:r>
    </w:p>
    <w:p w:rsidR="00D75CDF" w:rsidRPr="00D75CDF" w:rsidRDefault="00FD6CEB" w:rsidP="00223215">
      <w:pPr>
        <w:rPr>
          <w:b/>
        </w:rPr>
      </w:pPr>
      <w:r>
        <w:rPr>
          <w:b/>
        </w:rPr>
        <w:t>Local perspective – Kristin Ward, Cambridge Public Health Department</w:t>
      </w:r>
    </w:p>
    <w:p w:rsidR="00D75CDF" w:rsidRDefault="00D75CDF" w:rsidP="00223215">
      <w:r>
        <w:t>2 epidemiologists, 5 public health nurses</w:t>
      </w:r>
    </w:p>
    <w:p w:rsidR="00D75CDF" w:rsidRDefault="00D75CDF" w:rsidP="00223215">
      <w:r>
        <w:t>Best practices:</w:t>
      </w:r>
    </w:p>
    <w:p w:rsidR="00847CFE" w:rsidRDefault="00847CFE" w:rsidP="00847CFE">
      <w:pPr>
        <w:pStyle w:val="ListParagraph"/>
        <w:numPr>
          <w:ilvl w:val="0"/>
          <w:numId w:val="13"/>
        </w:numPr>
      </w:pPr>
      <w:r>
        <w:t>Interagency coordination</w:t>
      </w:r>
    </w:p>
    <w:p w:rsidR="00D75CDF" w:rsidRDefault="00D75CDF" w:rsidP="00847CFE">
      <w:pPr>
        <w:pStyle w:val="ListParagraph"/>
        <w:numPr>
          <w:ilvl w:val="0"/>
          <w:numId w:val="13"/>
        </w:numPr>
      </w:pPr>
      <w:r>
        <w:t>Prep for isolation – prepare more isolation space than you think you need with meals, mental health needs, academics etc</w:t>
      </w:r>
      <w:r w:rsidR="00275A5B">
        <w:t>.</w:t>
      </w:r>
    </w:p>
    <w:p w:rsidR="00D75CDF" w:rsidRDefault="00D75CDF" w:rsidP="00847CFE">
      <w:pPr>
        <w:pStyle w:val="ListParagraph"/>
        <w:numPr>
          <w:ilvl w:val="0"/>
          <w:numId w:val="13"/>
        </w:numPr>
      </w:pPr>
      <w:r>
        <w:t xml:space="preserve">Centralized hub of online </w:t>
      </w:r>
      <w:r w:rsidR="00CC23FC">
        <w:t>information -</w:t>
      </w:r>
      <w:r>
        <w:t xml:space="preserve"> use college level language, simplified information</w:t>
      </w:r>
    </w:p>
    <w:p w:rsidR="00847CFE" w:rsidRDefault="00847CFE" w:rsidP="00847CFE">
      <w:pPr>
        <w:pStyle w:val="ListParagraph"/>
        <w:numPr>
          <w:ilvl w:val="0"/>
          <w:numId w:val="13"/>
        </w:numPr>
      </w:pPr>
      <w:r>
        <w:t>E-mail communication for students. Be prepared with statistics, vaccine effectiveness and spread data</w:t>
      </w:r>
    </w:p>
    <w:p w:rsidR="00D75CDF" w:rsidRDefault="00D75CDF" w:rsidP="00847CFE">
      <w:pPr>
        <w:pStyle w:val="ListParagraph"/>
        <w:numPr>
          <w:ilvl w:val="0"/>
          <w:numId w:val="13"/>
        </w:numPr>
      </w:pPr>
      <w:r>
        <w:t>Harm reduction – tips to partygoers instead of discouraging social activities</w:t>
      </w:r>
    </w:p>
    <w:p w:rsidR="00D75CDF" w:rsidRDefault="00D75CDF" w:rsidP="00847CFE">
      <w:pPr>
        <w:pStyle w:val="ListParagraph"/>
        <w:numPr>
          <w:ilvl w:val="0"/>
          <w:numId w:val="13"/>
        </w:numPr>
      </w:pPr>
      <w:r>
        <w:lastRenderedPageBreak/>
        <w:t>Emergency management personnel in charge of logistic coordination – to manage housing, dining, facilities, transportation</w:t>
      </w:r>
    </w:p>
    <w:p w:rsidR="00D75CDF" w:rsidRDefault="00D75CDF" w:rsidP="00223215">
      <w:r>
        <w:t>Challenges:</w:t>
      </w:r>
    </w:p>
    <w:p w:rsidR="00D75CDF" w:rsidRDefault="00D75CDF" w:rsidP="00847CFE">
      <w:pPr>
        <w:pStyle w:val="ListParagraph"/>
        <w:numPr>
          <w:ilvl w:val="0"/>
          <w:numId w:val="12"/>
        </w:numPr>
      </w:pPr>
      <w:r>
        <w:t>Isolation</w:t>
      </w:r>
      <w:r w:rsidR="00CC23FC">
        <w:t xml:space="preserve"> – can put 2 cases together if PCR positive, and only as a last resort</w:t>
      </w:r>
    </w:p>
    <w:p w:rsidR="00CC23FC" w:rsidRDefault="00CC23FC" w:rsidP="00847CFE">
      <w:pPr>
        <w:pStyle w:val="ListParagraph"/>
        <w:numPr>
          <w:ilvl w:val="0"/>
          <w:numId w:val="12"/>
        </w:numPr>
      </w:pPr>
      <w:r>
        <w:t>Students that are not sick upset with other sick students in isolation in the same building</w:t>
      </w:r>
    </w:p>
    <w:p w:rsidR="00CC23FC" w:rsidRDefault="00CC23FC" w:rsidP="00847CFE">
      <w:pPr>
        <w:pStyle w:val="ListParagraph"/>
        <w:numPr>
          <w:ilvl w:val="0"/>
          <w:numId w:val="12"/>
        </w:numPr>
      </w:pPr>
      <w:r>
        <w:t>Exposure: Social clubs, athletic teams, locker rooms, water fountains, spring break, taking fewer precautions after traveling</w:t>
      </w:r>
    </w:p>
    <w:p w:rsidR="00C36FC7" w:rsidRDefault="00CC23FC" w:rsidP="00847CFE">
      <w:pPr>
        <w:pStyle w:val="ListParagraph"/>
        <w:numPr>
          <w:ilvl w:val="0"/>
          <w:numId w:val="12"/>
        </w:numPr>
      </w:pPr>
      <w:r>
        <w:t>Communication: false negatives, vaccination is not 100% effective, reported only confirmed PCR cases vs. suspect cases – led to low numbers reported</w:t>
      </w:r>
    </w:p>
    <w:p w:rsidR="00FD6CEB" w:rsidRPr="00411BFF" w:rsidRDefault="00FD6CEB" w:rsidP="00FD6CEB">
      <w:r>
        <w:t>_____________________________________________________________________________________</w:t>
      </w:r>
    </w:p>
    <w:p w:rsidR="00C36FC7" w:rsidRPr="003E34F0" w:rsidRDefault="003E34F0" w:rsidP="00223215">
      <w:pPr>
        <w:rPr>
          <w:b/>
        </w:rPr>
      </w:pPr>
      <w:r w:rsidRPr="003E34F0">
        <w:rPr>
          <w:b/>
        </w:rPr>
        <w:t>Thursday, April 25</w:t>
      </w:r>
      <w:r w:rsidRPr="003E34F0">
        <w:rPr>
          <w:b/>
          <w:vertAlign w:val="superscript"/>
        </w:rPr>
        <w:t>th</w:t>
      </w:r>
      <w:r w:rsidRPr="003E34F0">
        <w:rPr>
          <w:b/>
        </w:rPr>
        <w:t xml:space="preserve"> 2017 – Building Networks to Vaccinate the Village</w:t>
      </w:r>
      <w:r w:rsidR="00FD6CEB">
        <w:rPr>
          <w:b/>
        </w:rPr>
        <w:t xml:space="preserve"> – Rebecca Vanucci, MDPH</w:t>
      </w:r>
    </w:p>
    <w:p w:rsidR="003E34F0" w:rsidRDefault="003E34F0" w:rsidP="00FD6CEB">
      <w:pPr>
        <w:pStyle w:val="ListParagraph"/>
        <w:numPr>
          <w:ilvl w:val="0"/>
          <w:numId w:val="9"/>
        </w:numPr>
      </w:pPr>
      <w:r>
        <w:t>Breakout sessions:</w:t>
      </w:r>
    </w:p>
    <w:p w:rsidR="003E34F0" w:rsidRDefault="003E34F0" w:rsidP="00FD6CEB">
      <w:pPr>
        <w:pStyle w:val="ListParagraph"/>
        <w:numPr>
          <w:ilvl w:val="1"/>
          <w:numId w:val="9"/>
        </w:numPr>
      </w:pPr>
      <w:r>
        <w:t>Epidemiology of vaccine preventable diseases</w:t>
      </w:r>
      <w:r w:rsidR="00275A5B">
        <w:t xml:space="preserve"> (offered twice)</w:t>
      </w:r>
    </w:p>
    <w:p w:rsidR="003E34F0" w:rsidRDefault="003E34F0" w:rsidP="00FD6CEB">
      <w:pPr>
        <w:pStyle w:val="ListParagraph"/>
        <w:numPr>
          <w:ilvl w:val="1"/>
          <w:numId w:val="9"/>
        </w:numPr>
      </w:pPr>
      <w:r>
        <w:t>MIIS</w:t>
      </w:r>
    </w:p>
    <w:p w:rsidR="003E34F0" w:rsidRDefault="003E34F0" w:rsidP="00FD6CEB">
      <w:pPr>
        <w:pStyle w:val="ListParagraph"/>
        <w:numPr>
          <w:ilvl w:val="1"/>
          <w:numId w:val="9"/>
        </w:numPr>
      </w:pPr>
      <w:r>
        <w:t>Adult Immunization 101</w:t>
      </w:r>
    </w:p>
    <w:p w:rsidR="003E34F0" w:rsidRDefault="003E34F0" w:rsidP="00FD6CEB">
      <w:pPr>
        <w:pStyle w:val="ListParagraph"/>
        <w:numPr>
          <w:ilvl w:val="1"/>
          <w:numId w:val="9"/>
        </w:numPr>
      </w:pPr>
      <w:r>
        <w:t>Vaccine Storage and Handling</w:t>
      </w:r>
      <w:r w:rsidR="00275A5B">
        <w:t xml:space="preserve"> – no certificate of attendance</w:t>
      </w:r>
      <w:r>
        <w:t xml:space="preserve"> - but can get it from pediatric </w:t>
      </w:r>
      <w:proofErr w:type="spellStart"/>
      <w:r>
        <w:t>imm</w:t>
      </w:r>
      <w:proofErr w:type="spellEnd"/>
      <w:r>
        <w:t xml:space="preserve"> conf.</w:t>
      </w:r>
    </w:p>
    <w:p w:rsidR="003E34F0" w:rsidRDefault="00275A5B" w:rsidP="00FD6CEB">
      <w:pPr>
        <w:pStyle w:val="ListParagraph"/>
        <w:numPr>
          <w:ilvl w:val="1"/>
          <w:numId w:val="9"/>
        </w:numPr>
      </w:pPr>
      <w:r>
        <w:t>Community village breakout session – ACS/HPV and Lowell Community Health Center/Faith-based organizations</w:t>
      </w:r>
    </w:p>
    <w:p w:rsidR="00275A5B" w:rsidRDefault="00275A5B" w:rsidP="00FD6CEB">
      <w:pPr>
        <w:pStyle w:val="ListParagraph"/>
        <w:numPr>
          <w:ilvl w:val="1"/>
          <w:numId w:val="9"/>
        </w:numPr>
      </w:pPr>
      <w:r>
        <w:t xml:space="preserve">Payment Challenges with LJ Tan and Brittany </w:t>
      </w:r>
      <w:proofErr w:type="spellStart"/>
      <w:r>
        <w:t>Tibbets</w:t>
      </w:r>
      <w:proofErr w:type="spellEnd"/>
      <w:r>
        <w:t xml:space="preserve"> Commonwealth Medicine</w:t>
      </w:r>
    </w:p>
    <w:p w:rsidR="003E34F0" w:rsidRDefault="003E34F0" w:rsidP="00FD6CEB">
      <w:pPr>
        <w:pStyle w:val="ListParagraph"/>
        <w:numPr>
          <w:ilvl w:val="1"/>
          <w:numId w:val="9"/>
        </w:numPr>
      </w:pPr>
      <w:r>
        <w:t>Collaboration panel – physician, public health rep, pharma rep</w:t>
      </w:r>
    </w:p>
    <w:p w:rsidR="003E34F0" w:rsidRDefault="003E34F0" w:rsidP="00FD6CEB">
      <w:pPr>
        <w:pStyle w:val="ListParagraph"/>
        <w:numPr>
          <w:ilvl w:val="0"/>
          <w:numId w:val="9"/>
        </w:numPr>
      </w:pPr>
      <w:r>
        <w:t>Save the date going out on April 12</w:t>
      </w:r>
      <w:r w:rsidRPr="00FD6CEB">
        <w:rPr>
          <w:vertAlign w:val="superscript"/>
        </w:rPr>
        <w:t>th</w:t>
      </w:r>
      <w:r>
        <w:t xml:space="preserve"> by e-mail</w:t>
      </w:r>
    </w:p>
    <w:p w:rsidR="003E34F0" w:rsidRDefault="003E34F0" w:rsidP="00FD6CEB">
      <w:pPr>
        <w:pStyle w:val="ListParagraph"/>
        <w:numPr>
          <w:ilvl w:val="0"/>
          <w:numId w:val="9"/>
        </w:numPr>
      </w:pPr>
      <w:r>
        <w:t>1/3 of 2016 attendees were new to the conference</w:t>
      </w:r>
    </w:p>
    <w:p w:rsidR="009C3F3E" w:rsidRDefault="009C3F3E" w:rsidP="00FD6CEB">
      <w:pPr>
        <w:pStyle w:val="ListParagraph"/>
        <w:numPr>
          <w:ilvl w:val="0"/>
          <w:numId w:val="9"/>
        </w:numPr>
      </w:pPr>
      <w:r>
        <w:t>Brochure done in Feb, registration opens mid Feb</w:t>
      </w:r>
    </w:p>
    <w:p w:rsidR="00FD6CEB" w:rsidRPr="00411BFF" w:rsidRDefault="00FD6CEB" w:rsidP="00FD6CEB">
      <w:r>
        <w:t>_____________________________________________________________________________________</w:t>
      </w:r>
    </w:p>
    <w:p w:rsidR="00FD6CEB" w:rsidRPr="00FD6CEB" w:rsidRDefault="00FD6CEB" w:rsidP="00223215">
      <w:pPr>
        <w:rPr>
          <w:b/>
        </w:rPr>
      </w:pPr>
      <w:r w:rsidRPr="00FD6CEB">
        <w:rPr>
          <w:b/>
        </w:rPr>
        <w:t>Economic Burden of Adult VPD – Rebecca Vanucci, MDPH and Robyn Alie, MMS</w:t>
      </w:r>
    </w:p>
    <w:p w:rsidR="00C36FC7" w:rsidRDefault="009C3F3E" w:rsidP="00FD6CEB">
      <w:pPr>
        <w:pStyle w:val="ListParagraph"/>
        <w:numPr>
          <w:ilvl w:val="0"/>
          <w:numId w:val="8"/>
        </w:numPr>
      </w:pPr>
      <w:r>
        <w:t>Good talking points for adult providers</w:t>
      </w:r>
    </w:p>
    <w:p w:rsidR="009C3F3E" w:rsidRDefault="009C3F3E" w:rsidP="00FD6CEB">
      <w:pPr>
        <w:pStyle w:val="ListParagraph"/>
        <w:numPr>
          <w:ilvl w:val="0"/>
          <w:numId w:val="8"/>
        </w:numPr>
      </w:pPr>
      <w:r>
        <w:t>Current economic burden is $9 billion for Adult vaccine preventable diseases – unvaccinated adults are responsible for $8.1 billion of that burden</w:t>
      </w:r>
    </w:p>
    <w:p w:rsidR="00C36FC7" w:rsidRDefault="009C3F3E" w:rsidP="00FD6CEB">
      <w:pPr>
        <w:pStyle w:val="ListParagraph"/>
        <w:numPr>
          <w:ilvl w:val="0"/>
          <w:numId w:val="8"/>
        </w:numPr>
      </w:pPr>
      <w:r>
        <w:t>65</w:t>
      </w:r>
      <w:r w:rsidR="00FD6CEB">
        <w:t>% is</w:t>
      </w:r>
      <w:r>
        <w:t xml:space="preserve"> from influenza across all ages</w:t>
      </w:r>
    </w:p>
    <w:p w:rsidR="00FD6CEB" w:rsidRPr="00411BFF" w:rsidRDefault="00FD6CEB" w:rsidP="00FD6CEB">
      <w:r>
        <w:t>_____________________________________________________________________________________</w:t>
      </w:r>
    </w:p>
    <w:p w:rsidR="00FD6CEB" w:rsidRPr="00FD6CEB" w:rsidRDefault="00FD6CEB" w:rsidP="00223215">
      <w:pPr>
        <w:rPr>
          <w:b/>
        </w:rPr>
      </w:pPr>
      <w:r w:rsidRPr="00FD6CEB">
        <w:rPr>
          <w:b/>
        </w:rPr>
        <w:t>Immunization Reports from the Field, flue updates &amp; manufacturer updates – MAIC members</w:t>
      </w:r>
    </w:p>
    <w:p w:rsidR="00C36FC7" w:rsidRDefault="009C3F3E" w:rsidP="00FD6CEB">
      <w:pPr>
        <w:pStyle w:val="ListParagraph"/>
        <w:numPr>
          <w:ilvl w:val="0"/>
          <w:numId w:val="7"/>
        </w:numPr>
      </w:pPr>
      <w:proofErr w:type="spellStart"/>
      <w:r>
        <w:t>Flumist</w:t>
      </w:r>
      <w:proofErr w:type="spellEnd"/>
      <w:r>
        <w:t xml:space="preserve"> question – not recommended, but stay tuned. LAIV not to be used</w:t>
      </w:r>
    </w:p>
    <w:p w:rsidR="009C3F3E" w:rsidRDefault="003B0EB7" w:rsidP="00FD6CEB">
      <w:pPr>
        <w:pStyle w:val="ListParagraph"/>
        <w:numPr>
          <w:ilvl w:val="0"/>
          <w:numId w:val="7"/>
        </w:numPr>
      </w:pPr>
      <w:r>
        <w:t xml:space="preserve">Bob Morrison vaccine manager retired in September </w:t>
      </w:r>
    </w:p>
    <w:p w:rsidR="003B0EB7" w:rsidRDefault="003B0EB7" w:rsidP="00FD6CEB">
      <w:pPr>
        <w:pStyle w:val="ListParagraph"/>
        <w:numPr>
          <w:ilvl w:val="0"/>
          <w:numId w:val="7"/>
        </w:numPr>
      </w:pPr>
      <w:bookmarkStart w:id="0" w:name="_GoBack"/>
      <w:bookmarkEnd w:id="0"/>
      <w:r>
        <w:t>College health fair – around HPV, opportunity for discussion. But FQHC need help to identify right patients and how to get them vaccinated</w:t>
      </w:r>
    </w:p>
    <w:sectPr w:rsidR="003B0EB7" w:rsidSect="0022321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D8E"/>
    <w:multiLevelType w:val="hybridMultilevel"/>
    <w:tmpl w:val="BE94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20E55"/>
    <w:multiLevelType w:val="hybridMultilevel"/>
    <w:tmpl w:val="2EC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94E11"/>
    <w:multiLevelType w:val="hybridMultilevel"/>
    <w:tmpl w:val="2A14A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8046DF"/>
    <w:multiLevelType w:val="hybridMultilevel"/>
    <w:tmpl w:val="15CE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B1899"/>
    <w:multiLevelType w:val="hybridMultilevel"/>
    <w:tmpl w:val="9876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F606B"/>
    <w:multiLevelType w:val="hybridMultilevel"/>
    <w:tmpl w:val="88F4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D2338"/>
    <w:multiLevelType w:val="hybridMultilevel"/>
    <w:tmpl w:val="B908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43092"/>
    <w:multiLevelType w:val="hybridMultilevel"/>
    <w:tmpl w:val="1D4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90876"/>
    <w:multiLevelType w:val="hybridMultilevel"/>
    <w:tmpl w:val="84A8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802F6"/>
    <w:multiLevelType w:val="hybridMultilevel"/>
    <w:tmpl w:val="B26E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04C75"/>
    <w:multiLevelType w:val="hybridMultilevel"/>
    <w:tmpl w:val="0BBEDF92"/>
    <w:lvl w:ilvl="0" w:tplc="A0C08B7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90CD0"/>
    <w:multiLevelType w:val="hybridMultilevel"/>
    <w:tmpl w:val="4D80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21060"/>
    <w:multiLevelType w:val="hybridMultilevel"/>
    <w:tmpl w:val="EA5A1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F2"/>
    <w:rsid w:val="00077D2D"/>
    <w:rsid w:val="001D5028"/>
    <w:rsid w:val="0020565E"/>
    <w:rsid w:val="00223215"/>
    <w:rsid w:val="00275A5B"/>
    <w:rsid w:val="002E3F13"/>
    <w:rsid w:val="002E74A9"/>
    <w:rsid w:val="003711F7"/>
    <w:rsid w:val="003B0EB7"/>
    <w:rsid w:val="003D77E6"/>
    <w:rsid w:val="003E34F0"/>
    <w:rsid w:val="0040698A"/>
    <w:rsid w:val="00411BFF"/>
    <w:rsid w:val="004304EF"/>
    <w:rsid w:val="005B2EF5"/>
    <w:rsid w:val="005F3003"/>
    <w:rsid w:val="0061265D"/>
    <w:rsid w:val="006D38CC"/>
    <w:rsid w:val="00714E41"/>
    <w:rsid w:val="00820D1D"/>
    <w:rsid w:val="00847CFE"/>
    <w:rsid w:val="00893B39"/>
    <w:rsid w:val="009061F2"/>
    <w:rsid w:val="00927740"/>
    <w:rsid w:val="009C3F3E"/>
    <w:rsid w:val="00A658DB"/>
    <w:rsid w:val="00A83C1E"/>
    <w:rsid w:val="00BF09D4"/>
    <w:rsid w:val="00C36FC7"/>
    <w:rsid w:val="00CC23FC"/>
    <w:rsid w:val="00D75CDF"/>
    <w:rsid w:val="00D87E90"/>
    <w:rsid w:val="00DA0656"/>
    <w:rsid w:val="00DE25DE"/>
    <w:rsid w:val="00ED0172"/>
    <w:rsid w:val="00F079CB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F2"/>
    <w:pPr>
      <w:ind w:left="720"/>
      <w:contextualSpacing/>
    </w:pPr>
  </w:style>
  <w:style w:type="table" w:styleId="TableGrid">
    <w:name w:val="Table Grid"/>
    <w:basedOn w:val="TableNormal"/>
    <w:uiPriority w:val="59"/>
    <w:rsid w:val="0090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1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061F2"/>
  </w:style>
  <w:style w:type="paragraph" w:styleId="BalloonText">
    <w:name w:val="Balloon Text"/>
    <w:basedOn w:val="Normal"/>
    <w:link w:val="BalloonTextChar"/>
    <w:uiPriority w:val="99"/>
    <w:semiHidden/>
    <w:unhideWhenUsed/>
    <w:rsid w:val="0090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F2"/>
    <w:pPr>
      <w:ind w:left="720"/>
      <w:contextualSpacing/>
    </w:pPr>
  </w:style>
  <w:style w:type="table" w:styleId="TableGrid">
    <w:name w:val="Table Grid"/>
    <w:basedOn w:val="TableNormal"/>
    <w:uiPriority w:val="59"/>
    <w:rsid w:val="0090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1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061F2"/>
  </w:style>
  <w:style w:type="paragraph" w:styleId="BalloonText">
    <w:name w:val="Balloon Text"/>
    <w:basedOn w:val="Normal"/>
    <w:link w:val="BalloonTextChar"/>
    <w:uiPriority w:val="99"/>
    <w:semiHidden/>
    <w:unhideWhenUsed/>
    <w:rsid w:val="0090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ss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Vanucci</dc:creator>
  <cp:lastModifiedBy> Rebecca Vanucci</cp:lastModifiedBy>
  <cp:revision>3</cp:revision>
  <cp:lastPrinted>2017-01-09T21:29:00Z</cp:lastPrinted>
  <dcterms:created xsi:type="dcterms:W3CDTF">2017-01-31T19:30:00Z</dcterms:created>
  <dcterms:modified xsi:type="dcterms:W3CDTF">2017-01-31T19:35:00Z</dcterms:modified>
</cp:coreProperties>
</file>